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0C" w:rsidRPr="00E34224" w:rsidRDefault="00E34224" w:rsidP="00E34224">
      <w:pPr>
        <w:jc w:val="both"/>
        <w:rPr>
          <w:rFonts w:ascii="Tahoma" w:hAnsi="Tahoma" w:cs="Tahoma"/>
          <w:sz w:val="24"/>
          <w:szCs w:val="24"/>
          <w:lang w:val="en-US"/>
        </w:rPr>
      </w:pPr>
      <w:r w:rsidRPr="00E34224">
        <w:rPr>
          <w:rFonts w:ascii="Tahoma" w:hAnsi="Tahoma" w:cs="Tahoma"/>
          <w:sz w:val="24"/>
          <w:szCs w:val="24"/>
          <w:lang w:val="en-US"/>
        </w:rPr>
        <w:t xml:space="preserve">PhD VIVA VOCE </w:t>
      </w:r>
    </w:p>
    <w:tbl>
      <w:tblPr>
        <w:tblW w:w="0" w:type="auto"/>
        <w:tblBorders>
          <w:top w:val="single" w:sz="2" w:space="0" w:color="E1E1E1"/>
          <w:left w:val="single" w:sz="2" w:space="0" w:color="E1E1E1"/>
          <w:bottom w:val="single" w:sz="2" w:space="0" w:color="E1E1E1"/>
          <w:right w:val="single" w:sz="2" w:space="0" w:color="E1E1E1"/>
        </w:tblBorders>
        <w:tblLayout w:type="fixed"/>
        <w:tblCellMar>
          <w:top w:w="15" w:type="dxa"/>
          <w:left w:w="15" w:type="dxa"/>
          <w:bottom w:w="15" w:type="dxa"/>
          <w:right w:w="15" w:type="dxa"/>
        </w:tblCellMar>
        <w:tblLook w:val="04A0"/>
      </w:tblPr>
      <w:tblGrid>
        <w:gridCol w:w="2748"/>
        <w:gridCol w:w="3351"/>
        <w:gridCol w:w="2945"/>
      </w:tblGrid>
      <w:tr w:rsidR="008241A4" w:rsidRPr="00E34224" w:rsidTr="00E34224">
        <w:tc>
          <w:tcPr>
            <w:tcW w:w="2748"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jc w:val="both"/>
              <w:rPr>
                <w:rFonts w:ascii="Tahoma" w:hAnsi="Tahoma" w:cs="Tahoma"/>
                <w:sz w:val="24"/>
                <w:szCs w:val="24"/>
              </w:rPr>
            </w:pPr>
            <w:r w:rsidRPr="00E34224">
              <w:rPr>
                <w:rFonts w:ascii="Tahoma" w:hAnsi="Tahoma" w:cs="Tahoma"/>
                <w:b/>
                <w:bCs/>
                <w:sz w:val="24"/>
                <w:szCs w:val="24"/>
              </w:rPr>
              <w:t>Candidate Name:</w:t>
            </w:r>
          </w:p>
        </w:tc>
        <w:tc>
          <w:tcPr>
            <w:tcW w:w="335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jc w:val="both"/>
              <w:rPr>
                <w:rFonts w:ascii="Tahoma" w:hAnsi="Tahoma" w:cs="Tahoma"/>
                <w:sz w:val="24"/>
                <w:szCs w:val="24"/>
              </w:rPr>
            </w:pPr>
            <w:proofErr w:type="spellStart"/>
            <w:r w:rsidRPr="00E34224">
              <w:rPr>
                <w:rFonts w:ascii="Tahoma" w:hAnsi="Tahoma" w:cs="Tahoma"/>
                <w:sz w:val="24"/>
                <w:szCs w:val="24"/>
                <w:lang w:val="en-US"/>
              </w:rPr>
              <w:t>Tukumbukege</w:t>
            </w:r>
            <w:proofErr w:type="spellEnd"/>
            <w:r w:rsidRPr="00E34224">
              <w:rPr>
                <w:rFonts w:ascii="Tahoma" w:hAnsi="Tahoma" w:cs="Tahoma"/>
                <w:sz w:val="24"/>
                <w:szCs w:val="24"/>
                <w:lang w:val="en-US"/>
              </w:rPr>
              <w:t xml:space="preserve"> </w:t>
            </w:r>
            <w:proofErr w:type="spellStart"/>
            <w:r w:rsidRPr="00E34224">
              <w:rPr>
                <w:rFonts w:ascii="Tahoma" w:hAnsi="Tahoma" w:cs="Tahoma"/>
                <w:sz w:val="24"/>
                <w:szCs w:val="24"/>
                <w:lang w:val="en-US"/>
              </w:rPr>
              <w:t>Ibengwe</w:t>
            </w:r>
            <w:proofErr w:type="spellEnd"/>
          </w:p>
        </w:tc>
        <w:tc>
          <w:tcPr>
            <w:tcW w:w="2945" w:type="dxa"/>
            <w:vMerge w:val="restart"/>
            <w:tcBorders>
              <w:top w:val="single" w:sz="2" w:space="0" w:color="E1E1E1"/>
              <w:left w:val="single" w:sz="2" w:space="0" w:color="E1E1E1"/>
              <w:right w:val="single" w:sz="2" w:space="0" w:color="E1E1E1"/>
            </w:tcBorders>
          </w:tcPr>
          <w:p w:rsidR="008241A4" w:rsidRPr="00E34224" w:rsidRDefault="008241A4" w:rsidP="00E34224">
            <w:pPr>
              <w:tabs>
                <w:tab w:val="left" w:pos="735"/>
              </w:tabs>
              <w:jc w:val="both"/>
              <w:rPr>
                <w:rFonts w:ascii="Tahoma" w:hAnsi="Tahoma" w:cs="Tahoma"/>
                <w:sz w:val="24"/>
                <w:szCs w:val="24"/>
              </w:rPr>
            </w:pPr>
            <w:r w:rsidRPr="00E34224">
              <w:rPr>
                <w:rFonts w:ascii="Tahoma" w:hAnsi="Tahoma" w:cs="Tahoma"/>
                <w:noProof/>
                <w:sz w:val="24"/>
                <w:szCs w:val="24"/>
                <w:lang w:eastAsia="en-GB"/>
              </w:rPr>
              <w:drawing>
                <wp:inline distT="0" distB="0" distL="0" distR="0">
                  <wp:extent cx="1933575" cy="1724025"/>
                  <wp:effectExtent l="19050" t="0" r="9525" b="0"/>
                  <wp:docPr id="1" name="Picture 1" descr="C:\Users\Dell\Downloads\profil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profile photo.jpg"/>
                          <pic:cNvPicPr>
                            <a:picLocks noChangeAspect="1" noChangeArrowheads="1"/>
                          </pic:cNvPicPr>
                        </pic:nvPicPr>
                        <pic:blipFill>
                          <a:blip r:embed="rId6" cstate="print"/>
                          <a:srcRect/>
                          <a:stretch>
                            <a:fillRect/>
                          </a:stretch>
                        </pic:blipFill>
                        <pic:spPr bwMode="auto">
                          <a:xfrm>
                            <a:off x="0" y="0"/>
                            <a:ext cx="1933575" cy="1724025"/>
                          </a:xfrm>
                          <a:prstGeom prst="rect">
                            <a:avLst/>
                          </a:prstGeom>
                          <a:noFill/>
                          <a:ln w="9525">
                            <a:noFill/>
                            <a:miter lim="800000"/>
                            <a:headEnd/>
                            <a:tailEnd/>
                          </a:ln>
                        </pic:spPr>
                      </pic:pic>
                    </a:graphicData>
                  </a:graphic>
                </wp:inline>
              </w:drawing>
            </w:r>
          </w:p>
        </w:tc>
      </w:tr>
      <w:tr w:rsidR="008241A4" w:rsidRPr="00E34224" w:rsidTr="00E34224">
        <w:tc>
          <w:tcPr>
            <w:tcW w:w="2748"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jc w:val="both"/>
              <w:rPr>
                <w:rFonts w:ascii="Tahoma" w:hAnsi="Tahoma" w:cs="Tahoma"/>
                <w:sz w:val="24"/>
                <w:szCs w:val="24"/>
              </w:rPr>
            </w:pPr>
            <w:r w:rsidRPr="00E34224">
              <w:rPr>
                <w:rFonts w:ascii="Tahoma" w:hAnsi="Tahoma" w:cs="Tahoma"/>
                <w:sz w:val="24"/>
                <w:szCs w:val="24"/>
              </w:rPr>
              <w:t> </w:t>
            </w:r>
          </w:p>
        </w:tc>
        <w:tc>
          <w:tcPr>
            <w:tcW w:w="335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jc w:val="both"/>
              <w:rPr>
                <w:rFonts w:ascii="Tahoma" w:hAnsi="Tahoma" w:cs="Tahoma"/>
                <w:sz w:val="24"/>
                <w:szCs w:val="24"/>
              </w:rPr>
            </w:pPr>
            <w:r w:rsidRPr="00E34224">
              <w:rPr>
                <w:rFonts w:ascii="Tahoma" w:hAnsi="Tahoma" w:cs="Tahoma"/>
                <w:sz w:val="24"/>
                <w:szCs w:val="24"/>
              </w:rPr>
              <w:t> </w:t>
            </w:r>
          </w:p>
        </w:tc>
        <w:tc>
          <w:tcPr>
            <w:tcW w:w="2945" w:type="dxa"/>
            <w:vMerge/>
            <w:tcBorders>
              <w:left w:val="single" w:sz="2" w:space="0" w:color="E1E1E1"/>
              <w:right w:val="single" w:sz="2" w:space="0" w:color="E1E1E1"/>
            </w:tcBorders>
          </w:tcPr>
          <w:p w:rsidR="008241A4" w:rsidRPr="00E34224" w:rsidRDefault="008241A4" w:rsidP="00E34224">
            <w:pPr>
              <w:jc w:val="both"/>
              <w:rPr>
                <w:rFonts w:ascii="Tahoma" w:hAnsi="Tahoma" w:cs="Tahoma"/>
                <w:sz w:val="24"/>
                <w:szCs w:val="24"/>
              </w:rPr>
            </w:pPr>
          </w:p>
        </w:tc>
      </w:tr>
      <w:tr w:rsidR="008241A4" w:rsidRPr="00E34224" w:rsidTr="00E34224">
        <w:tc>
          <w:tcPr>
            <w:tcW w:w="2748"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jc w:val="both"/>
              <w:rPr>
                <w:rFonts w:ascii="Tahoma" w:hAnsi="Tahoma" w:cs="Tahoma"/>
                <w:sz w:val="24"/>
                <w:szCs w:val="24"/>
              </w:rPr>
            </w:pPr>
            <w:r w:rsidRPr="00E34224">
              <w:rPr>
                <w:rFonts w:ascii="Tahoma" w:hAnsi="Tahoma" w:cs="Tahoma"/>
                <w:b/>
                <w:bCs/>
                <w:sz w:val="24"/>
                <w:szCs w:val="24"/>
              </w:rPr>
              <w:t>Registration Number:</w:t>
            </w:r>
          </w:p>
        </w:tc>
        <w:tc>
          <w:tcPr>
            <w:tcW w:w="335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jc w:val="both"/>
              <w:rPr>
                <w:rFonts w:ascii="Tahoma" w:hAnsi="Tahoma" w:cs="Tahoma"/>
                <w:sz w:val="24"/>
                <w:szCs w:val="24"/>
              </w:rPr>
            </w:pPr>
            <w:r w:rsidRPr="00E34224">
              <w:rPr>
                <w:rFonts w:ascii="Tahoma" w:hAnsi="Tahoma" w:cs="Tahoma"/>
                <w:sz w:val="24"/>
                <w:szCs w:val="24"/>
                <w:lang w:val="en-US"/>
              </w:rPr>
              <w:t>2018-07-00009</w:t>
            </w:r>
          </w:p>
        </w:tc>
        <w:tc>
          <w:tcPr>
            <w:tcW w:w="2945" w:type="dxa"/>
            <w:vMerge/>
            <w:tcBorders>
              <w:left w:val="single" w:sz="2" w:space="0" w:color="E1E1E1"/>
              <w:right w:val="single" w:sz="2" w:space="0" w:color="E1E1E1"/>
            </w:tcBorders>
          </w:tcPr>
          <w:p w:rsidR="008241A4" w:rsidRPr="00E34224" w:rsidRDefault="008241A4" w:rsidP="00E34224">
            <w:pPr>
              <w:jc w:val="both"/>
              <w:rPr>
                <w:rFonts w:ascii="Tahoma" w:hAnsi="Tahoma" w:cs="Tahoma"/>
                <w:sz w:val="24"/>
                <w:szCs w:val="24"/>
              </w:rPr>
            </w:pPr>
          </w:p>
        </w:tc>
      </w:tr>
      <w:tr w:rsidR="008241A4" w:rsidRPr="00E34224" w:rsidTr="00E34224">
        <w:tc>
          <w:tcPr>
            <w:tcW w:w="2748"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jc w:val="both"/>
              <w:rPr>
                <w:rFonts w:ascii="Tahoma" w:hAnsi="Tahoma" w:cs="Tahoma"/>
                <w:sz w:val="24"/>
                <w:szCs w:val="24"/>
              </w:rPr>
            </w:pPr>
            <w:r w:rsidRPr="00E34224">
              <w:rPr>
                <w:rFonts w:ascii="Tahoma" w:hAnsi="Tahoma" w:cs="Tahoma"/>
                <w:sz w:val="24"/>
                <w:szCs w:val="24"/>
              </w:rPr>
              <w:t> </w:t>
            </w:r>
          </w:p>
        </w:tc>
        <w:tc>
          <w:tcPr>
            <w:tcW w:w="335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jc w:val="both"/>
              <w:rPr>
                <w:rFonts w:ascii="Tahoma" w:hAnsi="Tahoma" w:cs="Tahoma"/>
                <w:sz w:val="24"/>
                <w:szCs w:val="24"/>
              </w:rPr>
            </w:pPr>
            <w:r w:rsidRPr="00E34224">
              <w:rPr>
                <w:rFonts w:ascii="Tahoma" w:hAnsi="Tahoma" w:cs="Tahoma"/>
                <w:sz w:val="24"/>
                <w:szCs w:val="24"/>
              </w:rPr>
              <w:t xml:space="preserve">University of Dar </w:t>
            </w:r>
            <w:proofErr w:type="spellStart"/>
            <w:r w:rsidRPr="00E34224">
              <w:rPr>
                <w:rFonts w:ascii="Tahoma" w:hAnsi="Tahoma" w:cs="Tahoma"/>
                <w:sz w:val="24"/>
                <w:szCs w:val="24"/>
              </w:rPr>
              <w:t>es</w:t>
            </w:r>
            <w:proofErr w:type="spellEnd"/>
            <w:r w:rsidRPr="00E34224">
              <w:rPr>
                <w:rFonts w:ascii="Tahoma" w:hAnsi="Tahoma" w:cs="Tahoma"/>
                <w:sz w:val="24"/>
                <w:szCs w:val="24"/>
              </w:rPr>
              <w:t xml:space="preserve"> Salaam</w:t>
            </w:r>
          </w:p>
        </w:tc>
        <w:tc>
          <w:tcPr>
            <w:tcW w:w="2945" w:type="dxa"/>
            <w:vMerge/>
            <w:tcBorders>
              <w:left w:val="single" w:sz="2" w:space="0" w:color="E1E1E1"/>
              <w:right w:val="single" w:sz="2" w:space="0" w:color="E1E1E1"/>
            </w:tcBorders>
          </w:tcPr>
          <w:p w:rsidR="008241A4" w:rsidRPr="00E34224" w:rsidRDefault="008241A4" w:rsidP="00E34224">
            <w:pPr>
              <w:jc w:val="both"/>
              <w:rPr>
                <w:rFonts w:ascii="Tahoma" w:hAnsi="Tahoma" w:cs="Tahoma"/>
                <w:sz w:val="24"/>
                <w:szCs w:val="24"/>
              </w:rPr>
            </w:pPr>
          </w:p>
        </w:tc>
      </w:tr>
      <w:tr w:rsidR="008241A4" w:rsidRPr="00E34224" w:rsidTr="00E34224">
        <w:trPr>
          <w:trHeight w:val="771"/>
        </w:trPr>
        <w:tc>
          <w:tcPr>
            <w:tcW w:w="2748"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jc w:val="both"/>
              <w:rPr>
                <w:rFonts w:ascii="Tahoma" w:hAnsi="Tahoma" w:cs="Tahoma"/>
                <w:sz w:val="24"/>
                <w:szCs w:val="24"/>
              </w:rPr>
            </w:pPr>
            <w:r w:rsidRPr="00E34224">
              <w:rPr>
                <w:rFonts w:ascii="Tahoma" w:hAnsi="Tahoma" w:cs="Tahoma"/>
                <w:sz w:val="24"/>
                <w:szCs w:val="24"/>
              </w:rPr>
              <w:t> </w:t>
            </w:r>
          </w:p>
        </w:tc>
        <w:tc>
          <w:tcPr>
            <w:tcW w:w="335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jc w:val="both"/>
              <w:rPr>
                <w:rFonts w:ascii="Tahoma" w:hAnsi="Tahoma" w:cs="Tahoma"/>
                <w:sz w:val="24"/>
                <w:szCs w:val="24"/>
              </w:rPr>
            </w:pPr>
            <w:r w:rsidRPr="00E34224">
              <w:rPr>
                <w:rFonts w:ascii="Tahoma" w:hAnsi="Tahoma" w:cs="Tahoma"/>
                <w:sz w:val="24"/>
                <w:szCs w:val="24"/>
              </w:rPr>
              <w:t>School of Education</w:t>
            </w:r>
          </w:p>
        </w:tc>
        <w:tc>
          <w:tcPr>
            <w:tcW w:w="2945" w:type="dxa"/>
            <w:vMerge/>
            <w:tcBorders>
              <w:left w:val="single" w:sz="2" w:space="0" w:color="E1E1E1"/>
              <w:bottom w:val="single" w:sz="2" w:space="0" w:color="E1E1E1"/>
              <w:right w:val="single" w:sz="2" w:space="0" w:color="E1E1E1"/>
            </w:tcBorders>
          </w:tcPr>
          <w:p w:rsidR="008241A4" w:rsidRPr="00E34224" w:rsidRDefault="008241A4" w:rsidP="00E34224">
            <w:pPr>
              <w:jc w:val="both"/>
              <w:rPr>
                <w:rFonts w:ascii="Tahoma" w:hAnsi="Tahoma" w:cs="Tahoma"/>
                <w:sz w:val="24"/>
                <w:szCs w:val="24"/>
              </w:rPr>
            </w:pPr>
          </w:p>
        </w:tc>
      </w:tr>
    </w:tbl>
    <w:p w:rsidR="00E34224" w:rsidRDefault="00E34224" w:rsidP="00E34224">
      <w:pPr>
        <w:spacing w:line="360" w:lineRule="auto"/>
        <w:jc w:val="both"/>
        <w:rPr>
          <w:rFonts w:ascii="Tahoma" w:hAnsi="Tahoma" w:cs="Tahoma"/>
          <w:lang w:val="en-US"/>
        </w:rPr>
      </w:pPr>
    </w:p>
    <w:p w:rsidR="004532AF" w:rsidRPr="00E34224" w:rsidRDefault="004532AF" w:rsidP="00E34224">
      <w:pPr>
        <w:spacing w:line="360" w:lineRule="auto"/>
        <w:jc w:val="both"/>
        <w:rPr>
          <w:rFonts w:ascii="Tahoma" w:hAnsi="Tahoma" w:cs="Tahoma"/>
          <w:b/>
          <w:bCs/>
          <w:sz w:val="24"/>
          <w:szCs w:val="24"/>
          <w:lang w:val="en-US"/>
        </w:rPr>
      </w:pPr>
      <w:r w:rsidRPr="00E34224">
        <w:rPr>
          <w:rFonts w:ascii="Tahoma" w:hAnsi="Tahoma" w:cs="Tahoma"/>
          <w:b/>
          <w:bCs/>
          <w:sz w:val="24"/>
          <w:szCs w:val="24"/>
          <w:lang w:val="en-US"/>
        </w:rPr>
        <w:t>Qualifications attained:</w:t>
      </w:r>
    </w:p>
    <w:p w:rsidR="008241A4" w:rsidRPr="00E34224" w:rsidRDefault="004532AF" w:rsidP="00E34224">
      <w:pPr>
        <w:spacing w:line="360" w:lineRule="auto"/>
        <w:jc w:val="both"/>
        <w:rPr>
          <w:rFonts w:ascii="Tahoma" w:hAnsi="Tahoma" w:cs="Tahoma"/>
          <w:sz w:val="24"/>
          <w:szCs w:val="24"/>
          <w:lang w:val="en-US"/>
        </w:rPr>
      </w:pPr>
      <w:r w:rsidRPr="00E34224">
        <w:rPr>
          <w:rFonts w:ascii="Tahoma" w:hAnsi="Tahoma" w:cs="Tahoma"/>
          <w:sz w:val="24"/>
          <w:szCs w:val="24"/>
          <w:lang w:val="en-US"/>
        </w:rPr>
        <w:t>Ms. Tukumbukege Ibengwe is a PhD (Education) student (Coursework and Dissertation</w:t>
      </w:r>
      <w:r w:rsidR="004C5EAD" w:rsidRPr="00E34224">
        <w:rPr>
          <w:rFonts w:ascii="Tahoma" w:hAnsi="Tahoma" w:cs="Tahoma"/>
          <w:sz w:val="24"/>
          <w:szCs w:val="24"/>
          <w:lang w:val="en-US"/>
        </w:rPr>
        <w:t>) in the Department of Educational, Foundations, Management, and Lifelong Learning</w:t>
      </w:r>
      <w:r w:rsidR="005654B5" w:rsidRPr="00E34224">
        <w:rPr>
          <w:rFonts w:ascii="Tahoma" w:hAnsi="Tahoma" w:cs="Tahoma"/>
          <w:sz w:val="24"/>
          <w:szCs w:val="24"/>
          <w:lang w:val="en-US"/>
        </w:rPr>
        <w:t xml:space="preserve"> (EFMLL)</w:t>
      </w:r>
      <w:r w:rsidR="004C5EAD" w:rsidRPr="00E34224">
        <w:rPr>
          <w:rFonts w:ascii="Tahoma" w:hAnsi="Tahoma" w:cs="Tahoma"/>
          <w:sz w:val="24"/>
          <w:szCs w:val="24"/>
          <w:lang w:val="en-US"/>
        </w:rPr>
        <w:t xml:space="preserve">, University of Dar es Salaam. She holds a Diploma in Education from Morogoro Teachers College in 1999 and the Diploma in Adult education from the Institute of Adult Education (IAE) in 2005. Tukumbukege obtained both Bachelor in Adult Education in 2009 and Masters of Art in Education in 2013 from the University of Dar es Salaam. Currently, she is </w:t>
      </w:r>
      <w:r w:rsidR="00AB78E4" w:rsidRPr="00E34224">
        <w:rPr>
          <w:rFonts w:ascii="Tahoma" w:hAnsi="Tahoma" w:cs="Tahoma"/>
          <w:sz w:val="24"/>
          <w:szCs w:val="24"/>
          <w:lang w:val="en-US"/>
        </w:rPr>
        <w:t xml:space="preserve">a PhD candidate with research title </w:t>
      </w:r>
      <w:r w:rsidR="00AB78E4" w:rsidRPr="00E34224">
        <w:rPr>
          <w:rFonts w:ascii="Tahoma" w:hAnsi="Tahoma" w:cs="Tahoma"/>
          <w:b/>
          <w:bCs/>
          <w:sz w:val="24"/>
          <w:szCs w:val="24"/>
          <w:lang w:val="en-US"/>
        </w:rPr>
        <w:t>“Determinants of Students’ Performance in the Certificate of Secondary Education Examination in the non-Formal Education System in Dar es Salaam, Tanzania”</w:t>
      </w:r>
      <w:r w:rsidR="00AB78E4" w:rsidRPr="00E34224">
        <w:rPr>
          <w:rFonts w:ascii="Tahoma" w:hAnsi="Tahoma" w:cs="Tahoma"/>
          <w:sz w:val="24"/>
          <w:szCs w:val="24"/>
          <w:lang w:val="en-US"/>
        </w:rPr>
        <w:t>. She was employed by Pr</w:t>
      </w:r>
      <w:r w:rsidR="00A0797E" w:rsidRPr="00E34224">
        <w:rPr>
          <w:rFonts w:ascii="Tahoma" w:hAnsi="Tahoma" w:cs="Tahoma"/>
          <w:sz w:val="24"/>
          <w:szCs w:val="24"/>
          <w:lang w:val="en-US"/>
        </w:rPr>
        <w:t>ime Ministry</w:t>
      </w:r>
      <w:r w:rsidR="00AB78E4" w:rsidRPr="00E34224">
        <w:rPr>
          <w:rFonts w:ascii="Tahoma" w:hAnsi="Tahoma" w:cs="Tahoma"/>
          <w:sz w:val="24"/>
          <w:szCs w:val="24"/>
          <w:lang w:val="en-US"/>
        </w:rPr>
        <w:t xml:space="preserve"> Office of Regional Administration and Local Government (P</w:t>
      </w:r>
      <w:r w:rsidR="00A0797E" w:rsidRPr="00E34224">
        <w:rPr>
          <w:rFonts w:ascii="Tahoma" w:hAnsi="Tahoma" w:cs="Tahoma"/>
          <w:sz w:val="24"/>
          <w:szCs w:val="24"/>
          <w:lang w:val="en-US"/>
        </w:rPr>
        <w:t>M</w:t>
      </w:r>
      <w:r w:rsidR="00AB78E4" w:rsidRPr="00E34224">
        <w:rPr>
          <w:rFonts w:ascii="Tahoma" w:hAnsi="Tahoma" w:cs="Tahoma"/>
          <w:sz w:val="24"/>
          <w:szCs w:val="24"/>
          <w:lang w:val="en-US"/>
        </w:rPr>
        <w:t xml:space="preserve">O-RALG) from 1999 – 2015 as a primary school teacher. Currently, Ms. Tukumbukege is employed by the Ministry of Education, Science, and Technology in the Department of School Quality Assurance as </w:t>
      </w:r>
      <w:r w:rsidR="00A0797E" w:rsidRPr="00E34224">
        <w:rPr>
          <w:rFonts w:ascii="Tahoma" w:hAnsi="Tahoma" w:cs="Tahoma"/>
          <w:sz w:val="24"/>
          <w:szCs w:val="24"/>
          <w:lang w:val="en-US"/>
        </w:rPr>
        <w:t>D</w:t>
      </w:r>
      <w:r w:rsidR="00AB78E4" w:rsidRPr="00E34224">
        <w:rPr>
          <w:rFonts w:ascii="Tahoma" w:hAnsi="Tahoma" w:cs="Tahoma"/>
          <w:sz w:val="24"/>
          <w:szCs w:val="24"/>
          <w:lang w:val="en-US"/>
        </w:rPr>
        <w:t xml:space="preserve">istrict </w:t>
      </w:r>
      <w:r w:rsidR="00A0797E" w:rsidRPr="00E34224">
        <w:rPr>
          <w:rFonts w:ascii="Tahoma" w:hAnsi="Tahoma" w:cs="Tahoma"/>
          <w:sz w:val="24"/>
          <w:szCs w:val="24"/>
          <w:lang w:val="en-US"/>
        </w:rPr>
        <w:t>S</w:t>
      </w:r>
      <w:r w:rsidR="00AB78E4" w:rsidRPr="00E34224">
        <w:rPr>
          <w:rFonts w:ascii="Tahoma" w:hAnsi="Tahoma" w:cs="Tahoma"/>
          <w:sz w:val="24"/>
          <w:szCs w:val="24"/>
          <w:lang w:val="en-US"/>
        </w:rPr>
        <w:t xml:space="preserve">chool </w:t>
      </w:r>
      <w:r w:rsidR="00A0797E" w:rsidRPr="00E34224">
        <w:rPr>
          <w:rFonts w:ascii="Tahoma" w:hAnsi="Tahoma" w:cs="Tahoma"/>
          <w:sz w:val="24"/>
          <w:szCs w:val="24"/>
          <w:lang w:val="en-US"/>
        </w:rPr>
        <w:t>A</w:t>
      </w:r>
      <w:r w:rsidR="00AB78E4" w:rsidRPr="00E34224">
        <w:rPr>
          <w:rFonts w:ascii="Tahoma" w:hAnsi="Tahoma" w:cs="Tahoma"/>
          <w:sz w:val="24"/>
          <w:szCs w:val="24"/>
          <w:lang w:val="en-US"/>
        </w:rPr>
        <w:t xml:space="preserve">ssurance </w:t>
      </w:r>
      <w:r w:rsidR="00A0797E" w:rsidRPr="00E34224">
        <w:rPr>
          <w:rFonts w:ascii="Tahoma" w:hAnsi="Tahoma" w:cs="Tahoma"/>
          <w:sz w:val="24"/>
          <w:szCs w:val="24"/>
          <w:lang w:val="en-US"/>
        </w:rPr>
        <w:t>O</w:t>
      </w:r>
      <w:r w:rsidR="00AB78E4" w:rsidRPr="00E34224">
        <w:rPr>
          <w:rFonts w:ascii="Tahoma" w:hAnsi="Tahoma" w:cs="Tahoma"/>
          <w:sz w:val="24"/>
          <w:szCs w:val="24"/>
          <w:lang w:val="en-US"/>
        </w:rPr>
        <w:t xml:space="preserve">fficer </w:t>
      </w:r>
      <w:r w:rsidR="00A0797E" w:rsidRPr="00E34224">
        <w:rPr>
          <w:rFonts w:ascii="Tahoma" w:hAnsi="Tahoma" w:cs="Tahoma"/>
          <w:sz w:val="24"/>
          <w:szCs w:val="24"/>
          <w:lang w:val="en-US"/>
        </w:rPr>
        <w:t>(DSQAO).</w:t>
      </w:r>
    </w:p>
    <w:tbl>
      <w:tblPr>
        <w:tblpPr w:leftFromText="45" w:rightFromText="45" w:vertAnchor="text"/>
        <w:tblW w:w="9501" w:type="dxa"/>
        <w:tblBorders>
          <w:top w:val="single" w:sz="2" w:space="0" w:color="E1E1E1"/>
          <w:left w:val="single" w:sz="2" w:space="0" w:color="E1E1E1"/>
          <w:bottom w:val="single" w:sz="2" w:space="0" w:color="E1E1E1"/>
          <w:right w:val="single" w:sz="2" w:space="0" w:color="E1E1E1"/>
        </w:tblBorders>
        <w:tblCellMar>
          <w:top w:w="15" w:type="dxa"/>
          <w:left w:w="15" w:type="dxa"/>
          <w:bottom w:w="15" w:type="dxa"/>
          <w:right w:w="15" w:type="dxa"/>
        </w:tblCellMar>
        <w:tblLook w:val="04A0"/>
      </w:tblPr>
      <w:tblGrid>
        <w:gridCol w:w="2660"/>
        <w:gridCol w:w="6841"/>
      </w:tblGrid>
      <w:tr w:rsidR="008241A4" w:rsidRPr="00E34224" w:rsidTr="00003EDB">
        <w:trPr>
          <w:trHeight w:val="706"/>
        </w:trPr>
        <w:tc>
          <w:tcPr>
            <w:tcW w:w="2660"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spacing w:line="276" w:lineRule="auto"/>
              <w:jc w:val="both"/>
              <w:rPr>
                <w:rFonts w:ascii="Tahoma" w:hAnsi="Tahoma" w:cs="Tahoma"/>
                <w:sz w:val="24"/>
                <w:szCs w:val="24"/>
              </w:rPr>
            </w:pPr>
            <w:r w:rsidRPr="00E34224">
              <w:rPr>
                <w:rFonts w:ascii="Tahoma" w:hAnsi="Tahoma" w:cs="Tahoma"/>
                <w:b/>
                <w:bCs/>
                <w:sz w:val="24"/>
                <w:szCs w:val="24"/>
              </w:rPr>
              <w:t>Title of Dissertation:</w:t>
            </w:r>
          </w:p>
        </w:tc>
        <w:tc>
          <w:tcPr>
            <w:tcW w:w="684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spacing w:line="276" w:lineRule="auto"/>
              <w:jc w:val="both"/>
              <w:rPr>
                <w:rFonts w:ascii="Tahoma" w:hAnsi="Tahoma" w:cs="Tahoma"/>
                <w:sz w:val="24"/>
                <w:szCs w:val="24"/>
              </w:rPr>
            </w:pPr>
            <w:r w:rsidRPr="00E34224">
              <w:rPr>
                <w:rFonts w:ascii="Tahoma" w:hAnsi="Tahoma" w:cs="Tahoma"/>
                <w:bCs/>
                <w:sz w:val="24"/>
                <w:szCs w:val="24"/>
                <w:lang w:val="en-US"/>
              </w:rPr>
              <w:t xml:space="preserve">Determinants of Students’ Performance in the Certificate of Secondary Education Examination in the non-Formal Education System in Dar </w:t>
            </w:r>
            <w:proofErr w:type="spellStart"/>
            <w:r w:rsidRPr="00E34224">
              <w:rPr>
                <w:rFonts w:ascii="Tahoma" w:hAnsi="Tahoma" w:cs="Tahoma"/>
                <w:bCs/>
                <w:sz w:val="24"/>
                <w:szCs w:val="24"/>
                <w:lang w:val="en-US"/>
              </w:rPr>
              <w:t>es</w:t>
            </w:r>
            <w:proofErr w:type="spellEnd"/>
            <w:r w:rsidRPr="00E34224">
              <w:rPr>
                <w:rFonts w:ascii="Tahoma" w:hAnsi="Tahoma" w:cs="Tahoma"/>
                <w:bCs/>
                <w:sz w:val="24"/>
                <w:szCs w:val="24"/>
                <w:lang w:val="en-US"/>
              </w:rPr>
              <w:t xml:space="preserve"> Salaam, Tanzania</w:t>
            </w:r>
          </w:p>
        </w:tc>
      </w:tr>
      <w:tr w:rsidR="008241A4" w:rsidRPr="00E34224" w:rsidTr="00003EDB">
        <w:tc>
          <w:tcPr>
            <w:tcW w:w="2660"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spacing w:line="276" w:lineRule="auto"/>
              <w:jc w:val="both"/>
              <w:rPr>
                <w:rFonts w:ascii="Tahoma" w:hAnsi="Tahoma" w:cs="Tahoma"/>
                <w:sz w:val="24"/>
                <w:szCs w:val="24"/>
              </w:rPr>
            </w:pPr>
            <w:r w:rsidRPr="00E34224">
              <w:rPr>
                <w:rFonts w:ascii="Tahoma" w:hAnsi="Tahoma" w:cs="Tahoma"/>
                <w:b/>
                <w:bCs/>
                <w:sz w:val="24"/>
                <w:szCs w:val="24"/>
              </w:rPr>
              <w:t>Date of Viva Voce:</w:t>
            </w:r>
          </w:p>
        </w:tc>
        <w:tc>
          <w:tcPr>
            <w:tcW w:w="684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spacing w:line="276" w:lineRule="auto"/>
              <w:jc w:val="both"/>
              <w:rPr>
                <w:rFonts w:ascii="Tahoma" w:hAnsi="Tahoma" w:cs="Tahoma"/>
                <w:sz w:val="24"/>
                <w:szCs w:val="24"/>
              </w:rPr>
            </w:pPr>
            <w:r w:rsidRPr="00E34224">
              <w:rPr>
                <w:rFonts w:ascii="Tahoma" w:hAnsi="Tahoma" w:cs="Tahoma"/>
                <w:sz w:val="24"/>
                <w:szCs w:val="24"/>
                <w:lang w:val="en-US"/>
              </w:rPr>
              <w:t>1</w:t>
            </w:r>
            <w:r w:rsidRPr="00E34224">
              <w:rPr>
                <w:rFonts w:ascii="Tahoma" w:hAnsi="Tahoma" w:cs="Tahoma"/>
                <w:sz w:val="24"/>
                <w:szCs w:val="24"/>
                <w:vertAlign w:val="superscript"/>
                <w:lang w:val="en-US"/>
              </w:rPr>
              <w:t>st</w:t>
            </w:r>
            <w:r w:rsidRPr="00E34224">
              <w:rPr>
                <w:rFonts w:ascii="Tahoma" w:hAnsi="Tahoma" w:cs="Tahoma"/>
                <w:sz w:val="24"/>
                <w:szCs w:val="24"/>
                <w:lang w:val="en-US"/>
              </w:rPr>
              <w:t xml:space="preserve"> November 2022</w:t>
            </w:r>
          </w:p>
        </w:tc>
      </w:tr>
      <w:tr w:rsidR="008241A4" w:rsidRPr="00E34224" w:rsidTr="00003EDB">
        <w:tc>
          <w:tcPr>
            <w:tcW w:w="2660"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spacing w:line="276" w:lineRule="auto"/>
              <w:jc w:val="both"/>
              <w:rPr>
                <w:rFonts w:ascii="Tahoma" w:hAnsi="Tahoma" w:cs="Tahoma"/>
                <w:sz w:val="24"/>
                <w:szCs w:val="24"/>
              </w:rPr>
            </w:pPr>
            <w:r w:rsidRPr="00E34224">
              <w:rPr>
                <w:rFonts w:ascii="Tahoma" w:hAnsi="Tahoma" w:cs="Tahoma"/>
                <w:b/>
                <w:bCs/>
                <w:sz w:val="24"/>
                <w:szCs w:val="24"/>
              </w:rPr>
              <w:t>Venue :</w:t>
            </w:r>
          </w:p>
        </w:tc>
        <w:tc>
          <w:tcPr>
            <w:tcW w:w="684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spacing w:line="276" w:lineRule="auto"/>
              <w:jc w:val="both"/>
              <w:rPr>
                <w:rFonts w:ascii="Tahoma" w:hAnsi="Tahoma" w:cs="Tahoma"/>
                <w:sz w:val="24"/>
                <w:szCs w:val="24"/>
              </w:rPr>
            </w:pPr>
            <w:r w:rsidRPr="00E34224">
              <w:rPr>
                <w:rFonts w:ascii="Tahoma" w:hAnsi="Tahoma" w:cs="Tahoma"/>
                <w:sz w:val="24"/>
                <w:szCs w:val="24"/>
              </w:rPr>
              <w:t>Board Room-</w:t>
            </w:r>
            <w:proofErr w:type="spellStart"/>
            <w:r w:rsidRPr="00E34224">
              <w:rPr>
                <w:rFonts w:ascii="Tahoma" w:hAnsi="Tahoma" w:cs="Tahoma"/>
                <w:sz w:val="24"/>
                <w:szCs w:val="24"/>
              </w:rPr>
              <w:t>SoED</w:t>
            </w:r>
            <w:proofErr w:type="spellEnd"/>
          </w:p>
        </w:tc>
      </w:tr>
      <w:tr w:rsidR="008241A4" w:rsidRPr="00E34224" w:rsidTr="00003EDB">
        <w:tc>
          <w:tcPr>
            <w:tcW w:w="2660"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spacing w:line="276" w:lineRule="auto"/>
              <w:jc w:val="both"/>
              <w:rPr>
                <w:rFonts w:ascii="Tahoma" w:hAnsi="Tahoma" w:cs="Tahoma"/>
                <w:sz w:val="24"/>
                <w:szCs w:val="24"/>
              </w:rPr>
            </w:pPr>
            <w:r w:rsidRPr="00E34224">
              <w:rPr>
                <w:rFonts w:ascii="Tahoma" w:hAnsi="Tahoma" w:cs="Tahoma"/>
                <w:b/>
                <w:bCs/>
                <w:sz w:val="24"/>
                <w:szCs w:val="24"/>
              </w:rPr>
              <w:t>Time :</w:t>
            </w:r>
          </w:p>
        </w:tc>
        <w:tc>
          <w:tcPr>
            <w:tcW w:w="684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spacing w:line="276" w:lineRule="auto"/>
              <w:jc w:val="both"/>
              <w:rPr>
                <w:rFonts w:ascii="Tahoma" w:hAnsi="Tahoma" w:cs="Tahoma"/>
                <w:sz w:val="24"/>
                <w:szCs w:val="24"/>
              </w:rPr>
            </w:pPr>
            <w:r w:rsidRPr="00E34224">
              <w:rPr>
                <w:rFonts w:ascii="Tahoma" w:hAnsi="Tahoma" w:cs="Tahoma"/>
                <w:sz w:val="24"/>
                <w:szCs w:val="24"/>
              </w:rPr>
              <w:t xml:space="preserve">10:00 </w:t>
            </w:r>
            <w:proofErr w:type="spellStart"/>
            <w:r w:rsidRPr="00E34224">
              <w:rPr>
                <w:rFonts w:ascii="Tahoma" w:hAnsi="Tahoma" w:cs="Tahoma"/>
                <w:sz w:val="24"/>
                <w:szCs w:val="24"/>
              </w:rPr>
              <w:t>a.m</w:t>
            </w:r>
            <w:proofErr w:type="spellEnd"/>
          </w:p>
        </w:tc>
      </w:tr>
      <w:tr w:rsidR="008241A4" w:rsidRPr="00E34224" w:rsidTr="00003EDB">
        <w:tc>
          <w:tcPr>
            <w:tcW w:w="2660"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spacing w:line="276" w:lineRule="auto"/>
              <w:jc w:val="both"/>
              <w:rPr>
                <w:rFonts w:ascii="Tahoma" w:hAnsi="Tahoma" w:cs="Tahoma"/>
                <w:sz w:val="24"/>
                <w:szCs w:val="24"/>
              </w:rPr>
            </w:pPr>
            <w:r w:rsidRPr="00E34224">
              <w:rPr>
                <w:rFonts w:ascii="Tahoma" w:hAnsi="Tahoma" w:cs="Tahoma"/>
                <w:b/>
                <w:bCs/>
                <w:sz w:val="24"/>
                <w:szCs w:val="24"/>
              </w:rPr>
              <w:t>Supervisor :</w:t>
            </w:r>
          </w:p>
        </w:tc>
        <w:tc>
          <w:tcPr>
            <w:tcW w:w="6841" w:type="dxa"/>
            <w:tcBorders>
              <w:top w:val="single" w:sz="2" w:space="0" w:color="E1E1E1"/>
              <w:left w:val="single" w:sz="2" w:space="0" w:color="E1E1E1"/>
              <w:bottom w:val="single" w:sz="2" w:space="0" w:color="E1E1E1"/>
              <w:right w:val="single" w:sz="2" w:space="0" w:color="E1E1E1"/>
            </w:tcBorders>
            <w:shd w:val="clear" w:color="auto" w:fill="auto"/>
            <w:tcMar>
              <w:top w:w="0" w:type="dxa"/>
              <w:left w:w="0" w:type="dxa"/>
              <w:bottom w:w="0" w:type="dxa"/>
              <w:right w:w="0" w:type="dxa"/>
            </w:tcMar>
            <w:hideMark/>
          </w:tcPr>
          <w:p w:rsidR="008241A4" w:rsidRPr="00E34224" w:rsidRDefault="008241A4" w:rsidP="00E34224">
            <w:pPr>
              <w:spacing w:line="276" w:lineRule="auto"/>
              <w:jc w:val="both"/>
              <w:rPr>
                <w:rFonts w:ascii="Tahoma" w:hAnsi="Tahoma" w:cs="Tahoma"/>
                <w:sz w:val="24"/>
                <w:szCs w:val="24"/>
              </w:rPr>
            </w:pPr>
            <w:r w:rsidRPr="00E34224">
              <w:rPr>
                <w:rFonts w:ascii="Tahoma" w:hAnsi="Tahoma" w:cs="Tahoma"/>
                <w:sz w:val="24"/>
                <w:szCs w:val="24"/>
              </w:rPr>
              <w:t xml:space="preserve">Dr. </w:t>
            </w:r>
            <w:proofErr w:type="spellStart"/>
            <w:r w:rsidRPr="00E34224">
              <w:rPr>
                <w:rFonts w:ascii="Tahoma" w:hAnsi="Tahoma" w:cs="Tahoma"/>
                <w:sz w:val="24"/>
                <w:szCs w:val="24"/>
              </w:rPr>
              <w:t>Yohana</w:t>
            </w:r>
            <w:proofErr w:type="spellEnd"/>
            <w:r w:rsidRPr="00E34224">
              <w:rPr>
                <w:rFonts w:ascii="Tahoma" w:hAnsi="Tahoma" w:cs="Tahoma"/>
                <w:sz w:val="24"/>
                <w:szCs w:val="24"/>
              </w:rPr>
              <w:t xml:space="preserve"> William</w:t>
            </w:r>
          </w:p>
        </w:tc>
      </w:tr>
    </w:tbl>
    <w:p w:rsidR="0073391C" w:rsidRPr="00E34224" w:rsidRDefault="0073391C" w:rsidP="00E34224">
      <w:pPr>
        <w:pStyle w:val="Heading1"/>
        <w:spacing w:line="360" w:lineRule="auto"/>
        <w:jc w:val="both"/>
        <w:rPr>
          <w:rFonts w:ascii="Tahoma" w:eastAsia="Calibri" w:hAnsi="Tahoma" w:cs="Tahoma"/>
          <w:sz w:val="24"/>
          <w:szCs w:val="24"/>
          <w:lang w:val="en-GB"/>
        </w:rPr>
      </w:pPr>
      <w:bookmarkStart w:id="0" w:name="_Toc107302087"/>
      <w:r w:rsidRPr="00E34224">
        <w:rPr>
          <w:rFonts w:ascii="Tahoma" w:eastAsia="Calibri" w:hAnsi="Tahoma" w:cs="Tahoma"/>
          <w:sz w:val="24"/>
          <w:szCs w:val="24"/>
          <w:lang w:val="en-GB"/>
        </w:rPr>
        <w:lastRenderedPageBreak/>
        <w:t>ABSTRACT</w:t>
      </w:r>
      <w:bookmarkEnd w:id="0"/>
    </w:p>
    <w:p w:rsidR="0073391C" w:rsidRDefault="0073391C" w:rsidP="00E34224">
      <w:pPr>
        <w:spacing w:line="360" w:lineRule="auto"/>
        <w:jc w:val="both"/>
        <w:rPr>
          <w:rFonts w:ascii="Tahoma" w:hAnsi="Tahoma" w:cs="Tahoma"/>
          <w:sz w:val="24"/>
          <w:szCs w:val="24"/>
        </w:rPr>
      </w:pPr>
      <w:bookmarkStart w:id="1" w:name="_Toc105753389"/>
      <w:r w:rsidRPr="00E34224">
        <w:rPr>
          <w:rFonts w:ascii="Tahoma" w:hAnsi="Tahoma" w:cs="Tahoma"/>
          <w:sz w:val="24"/>
          <w:szCs w:val="24"/>
        </w:rPr>
        <w:t>This study investigated the determinants of students’ performance in the CSEE in the non-formal secondary education system in Dar es Salaam region, Tanzania. The study employed a quantitative research approach using a cross-sectional survey research design. It involved a sample of 30 open secondary schools and 454 students in these schools. The sample was obtained through stratified and simple random sampling techniques. Data was collected through a Likert scale questionnaire and analysed using descriptive and inferential statistics, namely, Pearson correlation and multiple linear regressions. The results of the Pearson correlation revealed that there was a positive and significant correlation between students’ performance and demographic factors r (452) =.16, P=.001), duration of the study r (452) =.52, P=.000), and aspirations of students r (452) = .98, P = .038). However, the correlation between demographic factors and students’ performance was very low, implying that demographic factor was not a strong reason or determinant of poor students’ performance in the CSEE in non-formal secondary education. The findings also showed that the aspirations of students were the leading causes of poor students’ performance in the CSEE; hence, the prime factor that determines students’ performance in this system of education. The observed results, P values were less than the level of significance (.05) at which null hypotheses were tested. Therefore, all null hypotheses were rejected. In multiple linear regressions analysis, the findings showed that the variables significantly predicted the outcome variable given the data R</w:t>
      </w:r>
      <w:r w:rsidRPr="00E34224">
        <w:rPr>
          <w:rFonts w:ascii="Tahoma" w:hAnsi="Tahoma" w:cs="Tahoma"/>
          <w:sz w:val="24"/>
          <w:szCs w:val="24"/>
          <w:vertAlign w:val="superscript"/>
        </w:rPr>
        <w:t>2</w:t>
      </w:r>
      <w:r w:rsidRPr="00E34224">
        <w:rPr>
          <w:rFonts w:ascii="Tahoma" w:hAnsi="Tahoma" w:cs="Tahoma"/>
          <w:sz w:val="24"/>
          <w:szCs w:val="24"/>
        </w:rPr>
        <w:t xml:space="preserve"> =.534, F (3, 450) = 24.46, P = .003. The degree of variability (R</w:t>
      </w:r>
      <w:r w:rsidRPr="00E34224">
        <w:rPr>
          <w:rFonts w:ascii="Tahoma" w:hAnsi="Tahoma" w:cs="Tahoma"/>
          <w:sz w:val="24"/>
          <w:szCs w:val="24"/>
          <w:vertAlign w:val="superscript"/>
        </w:rPr>
        <w:t>2</w:t>
      </w:r>
      <w:r w:rsidRPr="00E34224">
        <w:rPr>
          <w:rFonts w:ascii="Tahoma" w:hAnsi="Tahoma" w:cs="Tahoma"/>
          <w:sz w:val="24"/>
          <w:szCs w:val="24"/>
        </w:rPr>
        <w:t>) was 53 per cent and adjusted R square .503. Multiple linear regressions also indicate how individual variable was related to students’ performance as follows: aspirations of students (β=.909, P = .046), duration of the study (β=.890, P=.048), and demographic factors (β=.317, P =.647). These findings implied that the aspirations of students and the duration of the study significantly predicted students’ performance. The study came up with the major conclusion that poor students’ performance in the CSEE resulted from the aspirations of students in this system of education. The study recommends that teaching and learning in non-formal secondary education should be based on the aspirations of students to achieve their learning goals in this system of education.</w:t>
      </w:r>
      <w:bookmarkEnd w:id="1"/>
    </w:p>
    <w:tbl>
      <w:tblPr>
        <w:tblpPr w:leftFromText="180" w:rightFromText="180" w:vertAnchor="text" w:horzAnchor="margin" w:tblpY="11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2720"/>
        <w:gridCol w:w="3827"/>
        <w:gridCol w:w="1312"/>
        <w:gridCol w:w="1665"/>
      </w:tblGrid>
      <w:tr w:rsidR="00E34224" w:rsidRPr="00B62D68" w:rsidTr="00E34224">
        <w:trPr>
          <w:trHeight w:val="422"/>
        </w:trPr>
        <w:tc>
          <w:tcPr>
            <w:tcW w:w="10031" w:type="dxa"/>
            <w:gridSpan w:val="5"/>
            <w:tcBorders>
              <w:top w:val="single" w:sz="4" w:space="0" w:color="auto"/>
              <w:left w:val="single" w:sz="4" w:space="0" w:color="auto"/>
              <w:bottom w:val="single" w:sz="4" w:space="0" w:color="auto"/>
              <w:right w:val="single" w:sz="4" w:space="0" w:color="auto"/>
            </w:tcBorders>
            <w:shd w:val="clear" w:color="auto" w:fill="auto"/>
            <w:hideMark/>
          </w:tcPr>
          <w:p w:rsidR="00E34224" w:rsidRPr="00B62D68" w:rsidRDefault="00E34224" w:rsidP="00003EDB">
            <w:pPr>
              <w:pStyle w:val="ListParagraph"/>
              <w:ind w:left="0"/>
              <w:jc w:val="both"/>
              <w:rPr>
                <w:rFonts w:ascii="Tahoma" w:hAnsi="Tahoma" w:cs="Tahoma"/>
              </w:rPr>
            </w:pPr>
            <w:r>
              <w:rPr>
                <w:rFonts w:ascii="Tahoma" w:hAnsi="Tahoma" w:cs="Tahoma"/>
              </w:rPr>
              <w:lastRenderedPageBreak/>
              <w:t>Panel Members</w:t>
            </w:r>
          </w:p>
        </w:tc>
      </w:tr>
      <w:tr w:rsidR="00E34224" w:rsidRPr="00B62D68" w:rsidTr="00E34224">
        <w:trPr>
          <w:trHeight w:val="400"/>
        </w:trPr>
        <w:tc>
          <w:tcPr>
            <w:tcW w:w="507" w:type="dxa"/>
            <w:tcBorders>
              <w:top w:val="single" w:sz="4" w:space="0" w:color="auto"/>
              <w:left w:val="single" w:sz="4" w:space="0" w:color="auto"/>
              <w:bottom w:val="single" w:sz="4" w:space="0" w:color="auto"/>
              <w:right w:val="single" w:sz="4" w:space="0" w:color="auto"/>
            </w:tcBorders>
            <w:shd w:val="clear" w:color="auto" w:fill="DDD9C3"/>
            <w:hideMark/>
          </w:tcPr>
          <w:p w:rsidR="00E34224" w:rsidRPr="00B62D68" w:rsidRDefault="00E34224" w:rsidP="00003EDB">
            <w:pPr>
              <w:pStyle w:val="ListParagraph"/>
              <w:ind w:left="0"/>
              <w:jc w:val="both"/>
              <w:rPr>
                <w:rFonts w:ascii="Tahoma" w:hAnsi="Tahoma" w:cs="Tahoma"/>
              </w:rPr>
            </w:pPr>
            <w:r w:rsidRPr="00B62D68">
              <w:rPr>
                <w:rFonts w:ascii="Tahoma" w:hAnsi="Tahoma" w:cs="Tahoma"/>
              </w:rPr>
              <w:t>No</w:t>
            </w:r>
          </w:p>
        </w:tc>
        <w:tc>
          <w:tcPr>
            <w:tcW w:w="2720" w:type="dxa"/>
            <w:tcBorders>
              <w:top w:val="single" w:sz="4" w:space="0" w:color="auto"/>
              <w:left w:val="single" w:sz="4" w:space="0" w:color="auto"/>
              <w:bottom w:val="single" w:sz="4" w:space="0" w:color="auto"/>
              <w:right w:val="single" w:sz="4" w:space="0" w:color="auto"/>
            </w:tcBorders>
            <w:shd w:val="clear" w:color="auto" w:fill="DDD9C3"/>
            <w:hideMark/>
          </w:tcPr>
          <w:p w:rsidR="00E34224" w:rsidRPr="00B62D68" w:rsidRDefault="00E34224" w:rsidP="00003EDB">
            <w:pPr>
              <w:pStyle w:val="ListParagraph"/>
              <w:ind w:left="0"/>
              <w:jc w:val="both"/>
              <w:rPr>
                <w:rFonts w:ascii="Tahoma" w:hAnsi="Tahoma" w:cs="Tahoma"/>
              </w:rPr>
            </w:pPr>
            <w:r w:rsidRPr="00B62D68">
              <w:rPr>
                <w:rFonts w:ascii="Tahoma" w:hAnsi="Tahoma" w:cs="Tahoma"/>
              </w:rPr>
              <w:t>Name</w:t>
            </w:r>
          </w:p>
        </w:tc>
        <w:tc>
          <w:tcPr>
            <w:tcW w:w="3827" w:type="dxa"/>
            <w:tcBorders>
              <w:top w:val="single" w:sz="4" w:space="0" w:color="auto"/>
              <w:left w:val="single" w:sz="4" w:space="0" w:color="auto"/>
              <w:bottom w:val="single" w:sz="4" w:space="0" w:color="auto"/>
              <w:right w:val="single" w:sz="4" w:space="0" w:color="auto"/>
            </w:tcBorders>
            <w:shd w:val="clear" w:color="auto" w:fill="DDD9C3"/>
            <w:hideMark/>
          </w:tcPr>
          <w:p w:rsidR="00E34224" w:rsidRPr="00B62D68" w:rsidRDefault="00E34224" w:rsidP="00003EDB">
            <w:pPr>
              <w:pStyle w:val="ListParagraph"/>
              <w:ind w:left="0"/>
              <w:jc w:val="both"/>
              <w:rPr>
                <w:rFonts w:ascii="Tahoma" w:hAnsi="Tahoma" w:cs="Tahoma"/>
              </w:rPr>
            </w:pPr>
            <w:r w:rsidRPr="00B62D68">
              <w:rPr>
                <w:rFonts w:ascii="Tahoma" w:hAnsi="Tahoma" w:cs="Tahoma"/>
              </w:rPr>
              <w:t>Designation</w:t>
            </w:r>
          </w:p>
        </w:tc>
        <w:tc>
          <w:tcPr>
            <w:tcW w:w="1312" w:type="dxa"/>
            <w:tcBorders>
              <w:top w:val="single" w:sz="4" w:space="0" w:color="auto"/>
              <w:left w:val="single" w:sz="4" w:space="0" w:color="auto"/>
              <w:bottom w:val="single" w:sz="4" w:space="0" w:color="auto"/>
              <w:right w:val="single" w:sz="4" w:space="0" w:color="auto"/>
            </w:tcBorders>
            <w:shd w:val="clear" w:color="auto" w:fill="DDD9C3"/>
            <w:hideMark/>
          </w:tcPr>
          <w:p w:rsidR="00E34224" w:rsidRPr="00B62D68" w:rsidRDefault="00E34224" w:rsidP="00003EDB">
            <w:pPr>
              <w:pStyle w:val="ListParagraph"/>
              <w:ind w:left="0"/>
              <w:jc w:val="both"/>
              <w:rPr>
                <w:rFonts w:ascii="Tahoma" w:hAnsi="Tahoma" w:cs="Tahoma"/>
              </w:rPr>
            </w:pPr>
            <w:r w:rsidRPr="00B62D68">
              <w:rPr>
                <w:rFonts w:ascii="Tahoma" w:hAnsi="Tahoma" w:cs="Tahoma"/>
              </w:rPr>
              <w:t>Rank</w:t>
            </w:r>
          </w:p>
        </w:tc>
        <w:tc>
          <w:tcPr>
            <w:tcW w:w="1665" w:type="dxa"/>
            <w:tcBorders>
              <w:top w:val="single" w:sz="4" w:space="0" w:color="auto"/>
              <w:left w:val="single" w:sz="4" w:space="0" w:color="auto"/>
              <w:bottom w:val="single" w:sz="4" w:space="0" w:color="auto"/>
              <w:right w:val="single" w:sz="4" w:space="0" w:color="auto"/>
            </w:tcBorders>
            <w:shd w:val="clear" w:color="auto" w:fill="DDD9C3"/>
            <w:hideMark/>
          </w:tcPr>
          <w:p w:rsidR="00E34224" w:rsidRPr="00B62D68" w:rsidRDefault="00E34224" w:rsidP="00003EDB">
            <w:pPr>
              <w:pStyle w:val="ListParagraph"/>
              <w:ind w:left="0"/>
              <w:jc w:val="both"/>
              <w:rPr>
                <w:rFonts w:ascii="Tahoma" w:hAnsi="Tahoma" w:cs="Tahoma"/>
              </w:rPr>
            </w:pPr>
            <w:r w:rsidRPr="00B62D68">
              <w:rPr>
                <w:rFonts w:ascii="Tahoma" w:hAnsi="Tahoma" w:cs="Tahoma"/>
              </w:rPr>
              <w:t>Unit</w:t>
            </w:r>
          </w:p>
        </w:tc>
      </w:tr>
      <w:tr w:rsidR="00E34224" w:rsidRPr="00B62D68" w:rsidTr="00003EDB">
        <w:trPr>
          <w:trHeight w:val="293"/>
        </w:trPr>
        <w:tc>
          <w:tcPr>
            <w:tcW w:w="50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numPr>
                <w:ilvl w:val="0"/>
                <w:numId w:val="1"/>
              </w:numPr>
              <w:jc w:val="both"/>
              <w:rPr>
                <w:rFonts w:ascii="Tahoma" w:hAnsi="Tahoma" w:cs="Tahoma"/>
              </w:rPr>
            </w:pPr>
          </w:p>
        </w:tc>
        <w:tc>
          <w:tcPr>
            <w:tcW w:w="2720"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Pr>
                <w:rFonts w:ascii="Tahoma" w:hAnsi="Tahoma" w:cs="Tahoma"/>
              </w:rPr>
              <w:t xml:space="preserve">Prof. Abel </w:t>
            </w:r>
            <w:proofErr w:type="spellStart"/>
            <w:r>
              <w:rPr>
                <w:rFonts w:ascii="Tahoma" w:hAnsi="Tahoma" w:cs="Tahoma"/>
              </w:rPr>
              <w:t>Ishumi</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ind w:left="0"/>
              <w:jc w:val="both"/>
              <w:rPr>
                <w:rFonts w:ascii="Tahoma" w:hAnsi="Tahoma" w:cs="Tahoma"/>
              </w:rPr>
            </w:pPr>
            <w:r w:rsidRPr="00B62D68">
              <w:rPr>
                <w:rFonts w:ascii="Tahoma" w:hAnsi="Tahoma" w:cs="Tahoma"/>
              </w:rPr>
              <w:t>Chairperson</w:t>
            </w:r>
          </w:p>
        </w:tc>
        <w:tc>
          <w:tcPr>
            <w:tcW w:w="1312"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Pr>
                <w:rFonts w:ascii="Tahoma" w:hAnsi="Tahoma" w:cs="Tahoma"/>
              </w:rPr>
              <w:t>Professor Emeritus</w:t>
            </w:r>
          </w:p>
        </w:tc>
        <w:tc>
          <w:tcPr>
            <w:tcW w:w="1665"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proofErr w:type="spellStart"/>
            <w:r w:rsidRPr="00B62D68">
              <w:rPr>
                <w:rFonts w:ascii="Tahoma" w:hAnsi="Tahoma" w:cs="Tahoma"/>
              </w:rPr>
              <w:t>SoED</w:t>
            </w:r>
            <w:proofErr w:type="spellEnd"/>
            <w:r w:rsidRPr="00B62D68">
              <w:rPr>
                <w:rFonts w:ascii="Tahoma" w:hAnsi="Tahoma" w:cs="Tahoma"/>
              </w:rPr>
              <w:t>-EFMLL</w:t>
            </w:r>
          </w:p>
        </w:tc>
      </w:tr>
      <w:tr w:rsidR="00E34224" w:rsidRPr="00B62D68" w:rsidTr="00E34224">
        <w:trPr>
          <w:trHeight w:val="413"/>
        </w:trPr>
        <w:tc>
          <w:tcPr>
            <w:tcW w:w="50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numPr>
                <w:ilvl w:val="0"/>
                <w:numId w:val="1"/>
              </w:numPr>
              <w:jc w:val="both"/>
              <w:rPr>
                <w:rFonts w:ascii="Tahoma" w:hAnsi="Tahoma" w:cs="Tahoma"/>
              </w:rPr>
            </w:pPr>
          </w:p>
        </w:tc>
        <w:tc>
          <w:tcPr>
            <w:tcW w:w="2720"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Pr>
                <w:rFonts w:ascii="Tahoma" w:hAnsi="Tahoma" w:cs="Tahoma"/>
              </w:rPr>
              <w:t xml:space="preserve">Dr. </w:t>
            </w:r>
            <w:proofErr w:type="spellStart"/>
            <w:r>
              <w:rPr>
                <w:rFonts w:ascii="Tahoma" w:hAnsi="Tahoma" w:cs="Tahoma"/>
              </w:rPr>
              <w:t>Blackson</w:t>
            </w:r>
            <w:proofErr w:type="spellEnd"/>
            <w:r>
              <w:rPr>
                <w:rFonts w:ascii="Tahoma" w:hAnsi="Tahoma" w:cs="Tahoma"/>
              </w:rPr>
              <w:t xml:space="preserve"> </w:t>
            </w:r>
            <w:proofErr w:type="spellStart"/>
            <w:r>
              <w:rPr>
                <w:rFonts w:ascii="Tahoma" w:hAnsi="Tahoma" w:cs="Tahoma"/>
              </w:rPr>
              <w:t>Kanukisya</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ind w:left="0"/>
              <w:jc w:val="both"/>
              <w:rPr>
                <w:rFonts w:ascii="Tahoma" w:hAnsi="Tahoma" w:cs="Tahoma"/>
              </w:rPr>
            </w:pPr>
            <w:r w:rsidRPr="00B62D68">
              <w:rPr>
                <w:rFonts w:ascii="Tahoma" w:hAnsi="Tahoma" w:cs="Tahoma"/>
              </w:rPr>
              <w:t>Representing External Examiner</w:t>
            </w:r>
          </w:p>
        </w:tc>
        <w:tc>
          <w:tcPr>
            <w:tcW w:w="1312"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Pr>
                <w:rFonts w:ascii="Tahoma" w:hAnsi="Tahoma" w:cs="Tahoma"/>
              </w:rPr>
              <w:t>S/Lecturer</w:t>
            </w:r>
          </w:p>
        </w:tc>
        <w:tc>
          <w:tcPr>
            <w:tcW w:w="1665"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proofErr w:type="spellStart"/>
            <w:r w:rsidRPr="00B62D68">
              <w:rPr>
                <w:rFonts w:ascii="Tahoma" w:hAnsi="Tahoma" w:cs="Tahoma"/>
              </w:rPr>
              <w:t>SoED</w:t>
            </w:r>
            <w:proofErr w:type="spellEnd"/>
            <w:r w:rsidRPr="00B62D68">
              <w:rPr>
                <w:rFonts w:ascii="Tahoma" w:hAnsi="Tahoma" w:cs="Tahoma"/>
              </w:rPr>
              <w:t>-EFMLL</w:t>
            </w:r>
          </w:p>
        </w:tc>
      </w:tr>
      <w:tr w:rsidR="00E34224" w:rsidRPr="00B62D68" w:rsidTr="00E34224">
        <w:trPr>
          <w:trHeight w:val="404"/>
        </w:trPr>
        <w:tc>
          <w:tcPr>
            <w:tcW w:w="50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numPr>
                <w:ilvl w:val="0"/>
                <w:numId w:val="1"/>
              </w:numPr>
              <w:jc w:val="both"/>
              <w:rPr>
                <w:rFonts w:ascii="Tahoma" w:hAnsi="Tahoma" w:cs="Tahoma"/>
              </w:rPr>
            </w:pPr>
          </w:p>
        </w:tc>
        <w:tc>
          <w:tcPr>
            <w:tcW w:w="2720"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sidRPr="00B62D68">
              <w:rPr>
                <w:rFonts w:ascii="Tahoma" w:hAnsi="Tahoma" w:cs="Tahoma"/>
              </w:rPr>
              <w:t xml:space="preserve">Dr. </w:t>
            </w:r>
            <w:proofErr w:type="spellStart"/>
            <w:r>
              <w:rPr>
                <w:rFonts w:ascii="Tahoma" w:hAnsi="Tahoma" w:cs="Tahoma"/>
              </w:rPr>
              <w:t>Philipo</w:t>
            </w:r>
            <w:proofErr w:type="spellEnd"/>
            <w:r>
              <w:rPr>
                <w:rFonts w:ascii="Tahoma" w:hAnsi="Tahoma" w:cs="Tahoma"/>
              </w:rPr>
              <w:t xml:space="preserve"> L. </w:t>
            </w:r>
            <w:proofErr w:type="spellStart"/>
            <w:r>
              <w:rPr>
                <w:rFonts w:ascii="Tahoma" w:hAnsi="Tahoma" w:cs="Tahoma"/>
              </w:rPr>
              <w:t>Sanga</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ind w:left="0"/>
              <w:jc w:val="both"/>
              <w:rPr>
                <w:rFonts w:ascii="Tahoma" w:hAnsi="Tahoma" w:cs="Tahoma"/>
              </w:rPr>
            </w:pPr>
            <w:r w:rsidRPr="00B62D68">
              <w:rPr>
                <w:rFonts w:ascii="Tahoma" w:hAnsi="Tahoma" w:cs="Tahoma"/>
              </w:rPr>
              <w:t>Internal Examiner</w:t>
            </w:r>
          </w:p>
        </w:tc>
        <w:tc>
          <w:tcPr>
            <w:tcW w:w="1312"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sidRPr="00B62D68">
              <w:rPr>
                <w:rFonts w:ascii="Tahoma" w:hAnsi="Tahoma" w:cs="Tahoma"/>
              </w:rPr>
              <w:t>S/Lecturer</w:t>
            </w:r>
          </w:p>
        </w:tc>
        <w:tc>
          <w:tcPr>
            <w:tcW w:w="1665"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proofErr w:type="spellStart"/>
            <w:r w:rsidRPr="00B62D68">
              <w:rPr>
                <w:rFonts w:ascii="Tahoma" w:hAnsi="Tahoma" w:cs="Tahoma"/>
              </w:rPr>
              <w:t>SoED</w:t>
            </w:r>
            <w:proofErr w:type="spellEnd"/>
            <w:r w:rsidRPr="00B62D68">
              <w:rPr>
                <w:rFonts w:ascii="Tahoma" w:hAnsi="Tahoma" w:cs="Tahoma"/>
              </w:rPr>
              <w:t>-EFMLL</w:t>
            </w:r>
          </w:p>
        </w:tc>
      </w:tr>
      <w:tr w:rsidR="00E34224" w:rsidRPr="00B62D68" w:rsidTr="00E34224">
        <w:trPr>
          <w:trHeight w:val="425"/>
        </w:trPr>
        <w:tc>
          <w:tcPr>
            <w:tcW w:w="50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numPr>
                <w:ilvl w:val="0"/>
                <w:numId w:val="1"/>
              </w:numPr>
              <w:jc w:val="both"/>
              <w:rPr>
                <w:rFonts w:ascii="Tahoma" w:hAnsi="Tahoma" w:cs="Tahoma"/>
              </w:rPr>
            </w:pPr>
          </w:p>
        </w:tc>
        <w:tc>
          <w:tcPr>
            <w:tcW w:w="2720"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Pr>
                <w:rFonts w:ascii="Tahoma" w:hAnsi="Tahoma" w:cs="Tahoma"/>
              </w:rPr>
              <w:t xml:space="preserve">Dr. </w:t>
            </w:r>
            <w:proofErr w:type="spellStart"/>
            <w:r>
              <w:rPr>
                <w:rFonts w:ascii="Tahoma" w:hAnsi="Tahoma" w:cs="Tahoma"/>
              </w:rPr>
              <w:t>Yohana</w:t>
            </w:r>
            <w:proofErr w:type="spellEnd"/>
            <w:r>
              <w:rPr>
                <w:rFonts w:ascii="Tahoma" w:hAnsi="Tahoma" w:cs="Tahoma"/>
              </w:rPr>
              <w:t xml:space="preserve"> William</w:t>
            </w:r>
          </w:p>
        </w:tc>
        <w:tc>
          <w:tcPr>
            <w:tcW w:w="382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ind w:left="0"/>
              <w:jc w:val="both"/>
              <w:rPr>
                <w:rFonts w:ascii="Tahoma" w:hAnsi="Tahoma" w:cs="Tahoma"/>
              </w:rPr>
            </w:pPr>
            <w:r w:rsidRPr="00B62D68">
              <w:rPr>
                <w:rFonts w:ascii="Tahoma" w:hAnsi="Tahoma" w:cs="Tahoma"/>
              </w:rPr>
              <w:t xml:space="preserve">Candidate’s Supervisor </w:t>
            </w:r>
          </w:p>
        </w:tc>
        <w:tc>
          <w:tcPr>
            <w:tcW w:w="1312"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Pr>
                <w:rFonts w:ascii="Tahoma" w:hAnsi="Tahoma" w:cs="Tahoma"/>
              </w:rPr>
              <w:t>Lecturer</w:t>
            </w:r>
          </w:p>
        </w:tc>
        <w:tc>
          <w:tcPr>
            <w:tcW w:w="1665"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proofErr w:type="spellStart"/>
            <w:r w:rsidRPr="00B62D68">
              <w:rPr>
                <w:rFonts w:ascii="Tahoma" w:hAnsi="Tahoma" w:cs="Tahoma"/>
              </w:rPr>
              <w:t>SoED</w:t>
            </w:r>
            <w:proofErr w:type="spellEnd"/>
            <w:r w:rsidRPr="00B62D68">
              <w:rPr>
                <w:rFonts w:ascii="Tahoma" w:hAnsi="Tahoma" w:cs="Tahoma"/>
              </w:rPr>
              <w:t>-EFMLL</w:t>
            </w:r>
          </w:p>
        </w:tc>
      </w:tr>
      <w:tr w:rsidR="00E34224" w:rsidRPr="00B62D68" w:rsidTr="00E34224">
        <w:trPr>
          <w:trHeight w:val="686"/>
        </w:trPr>
        <w:tc>
          <w:tcPr>
            <w:tcW w:w="50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numPr>
                <w:ilvl w:val="0"/>
                <w:numId w:val="1"/>
              </w:numPr>
              <w:jc w:val="both"/>
              <w:rPr>
                <w:rFonts w:ascii="Tahoma" w:hAnsi="Tahoma" w:cs="Tahoma"/>
              </w:rPr>
            </w:pPr>
          </w:p>
        </w:tc>
        <w:tc>
          <w:tcPr>
            <w:tcW w:w="2720"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sidRPr="00B62D68">
              <w:rPr>
                <w:rFonts w:ascii="Tahoma" w:hAnsi="Tahoma" w:cs="Tahoma"/>
              </w:rPr>
              <w:t xml:space="preserve">Dr. </w:t>
            </w:r>
            <w:proofErr w:type="spellStart"/>
            <w:r>
              <w:rPr>
                <w:rFonts w:ascii="Tahoma" w:hAnsi="Tahoma" w:cs="Tahoma"/>
              </w:rPr>
              <w:t>Nkanileka</w:t>
            </w:r>
            <w:proofErr w:type="spellEnd"/>
            <w:r>
              <w:rPr>
                <w:rFonts w:ascii="Tahoma" w:hAnsi="Tahoma" w:cs="Tahoma"/>
              </w:rPr>
              <w:t xml:space="preserve"> </w:t>
            </w:r>
            <w:proofErr w:type="spellStart"/>
            <w:r>
              <w:rPr>
                <w:rFonts w:ascii="Tahoma" w:hAnsi="Tahoma" w:cs="Tahoma"/>
              </w:rPr>
              <w:t>Mgonda</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ind w:left="0"/>
              <w:jc w:val="both"/>
              <w:rPr>
                <w:rFonts w:ascii="Tahoma" w:hAnsi="Tahoma" w:cs="Tahoma"/>
              </w:rPr>
            </w:pPr>
            <w:r w:rsidRPr="00B62D68">
              <w:rPr>
                <w:rFonts w:ascii="Tahoma" w:hAnsi="Tahoma" w:cs="Tahoma"/>
              </w:rPr>
              <w:t>Head of the relevant department (or his/her appointee)</w:t>
            </w:r>
          </w:p>
        </w:tc>
        <w:tc>
          <w:tcPr>
            <w:tcW w:w="1312"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Pr>
                <w:rFonts w:ascii="Tahoma" w:hAnsi="Tahoma" w:cs="Tahoma"/>
              </w:rPr>
              <w:t>S/</w:t>
            </w:r>
            <w:r w:rsidRPr="00B62D68">
              <w:rPr>
                <w:rFonts w:ascii="Tahoma" w:hAnsi="Tahoma" w:cs="Tahoma"/>
              </w:rPr>
              <w:t>Lecturer</w:t>
            </w:r>
          </w:p>
        </w:tc>
        <w:tc>
          <w:tcPr>
            <w:tcW w:w="1665"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proofErr w:type="spellStart"/>
            <w:r w:rsidRPr="00B62D68">
              <w:rPr>
                <w:rFonts w:ascii="Tahoma" w:hAnsi="Tahoma" w:cs="Tahoma"/>
              </w:rPr>
              <w:t>SoED</w:t>
            </w:r>
            <w:proofErr w:type="spellEnd"/>
            <w:r w:rsidRPr="00B62D68">
              <w:rPr>
                <w:rFonts w:ascii="Tahoma" w:hAnsi="Tahoma" w:cs="Tahoma"/>
              </w:rPr>
              <w:t>-EFMLL</w:t>
            </w:r>
          </w:p>
        </w:tc>
      </w:tr>
      <w:tr w:rsidR="00E34224" w:rsidRPr="00B62D68" w:rsidTr="00E34224">
        <w:trPr>
          <w:trHeight w:val="838"/>
        </w:trPr>
        <w:tc>
          <w:tcPr>
            <w:tcW w:w="50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numPr>
                <w:ilvl w:val="0"/>
                <w:numId w:val="1"/>
              </w:numPr>
              <w:jc w:val="both"/>
              <w:rPr>
                <w:rFonts w:ascii="Tahoma" w:hAnsi="Tahoma" w:cs="Tahoma"/>
              </w:rPr>
            </w:pPr>
          </w:p>
        </w:tc>
        <w:tc>
          <w:tcPr>
            <w:tcW w:w="2720"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ind w:left="0"/>
              <w:jc w:val="both"/>
              <w:rPr>
                <w:rFonts w:ascii="Tahoma" w:hAnsi="Tahoma" w:cs="Tahoma"/>
              </w:rPr>
            </w:pPr>
            <w:r w:rsidRPr="00B62D68">
              <w:rPr>
                <w:rFonts w:ascii="Tahoma" w:hAnsi="Tahoma" w:cs="Tahoma"/>
              </w:rPr>
              <w:t>Dr. A</w:t>
            </w:r>
            <w:r>
              <w:rPr>
                <w:rFonts w:ascii="Tahoma" w:hAnsi="Tahoma" w:cs="Tahoma"/>
              </w:rPr>
              <w:t xml:space="preserve">lbert </w:t>
            </w:r>
            <w:proofErr w:type="spellStart"/>
            <w:r>
              <w:rPr>
                <w:rFonts w:ascii="Tahoma" w:hAnsi="Tahoma" w:cs="Tahoma"/>
              </w:rPr>
              <w:t>Tarmo</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ind w:left="0"/>
              <w:jc w:val="both"/>
              <w:rPr>
                <w:rFonts w:ascii="Tahoma" w:hAnsi="Tahoma" w:cs="Tahoma"/>
              </w:rPr>
            </w:pPr>
            <w:r w:rsidRPr="00B62D68">
              <w:rPr>
                <w:rFonts w:ascii="Tahoma" w:hAnsi="Tahoma" w:cs="Tahoma"/>
              </w:rPr>
              <w:t>Co-opted Member (appointed by College/School/Institute</w:t>
            </w:r>
          </w:p>
        </w:tc>
        <w:tc>
          <w:tcPr>
            <w:tcW w:w="1312"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Pr>
                <w:rFonts w:ascii="Tahoma" w:hAnsi="Tahoma" w:cs="Tahoma"/>
              </w:rPr>
              <w:t>S/</w:t>
            </w:r>
            <w:r w:rsidRPr="00B62D68">
              <w:rPr>
                <w:rFonts w:ascii="Tahoma" w:hAnsi="Tahoma" w:cs="Tahoma"/>
              </w:rPr>
              <w:t>Lecturer</w:t>
            </w:r>
          </w:p>
        </w:tc>
        <w:tc>
          <w:tcPr>
            <w:tcW w:w="1665"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proofErr w:type="spellStart"/>
            <w:r w:rsidRPr="00B62D68">
              <w:rPr>
                <w:rFonts w:ascii="Tahoma" w:hAnsi="Tahoma" w:cs="Tahoma"/>
              </w:rPr>
              <w:t>SoED</w:t>
            </w:r>
            <w:proofErr w:type="spellEnd"/>
            <w:r w:rsidRPr="00B62D68">
              <w:rPr>
                <w:rFonts w:ascii="Tahoma" w:hAnsi="Tahoma" w:cs="Tahoma"/>
              </w:rPr>
              <w:t>-EPCS</w:t>
            </w:r>
          </w:p>
        </w:tc>
      </w:tr>
      <w:tr w:rsidR="00E34224" w:rsidRPr="00B62D68" w:rsidTr="00E34224">
        <w:trPr>
          <w:trHeight w:val="708"/>
        </w:trPr>
        <w:tc>
          <w:tcPr>
            <w:tcW w:w="50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numPr>
                <w:ilvl w:val="0"/>
                <w:numId w:val="1"/>
              </w:numPr>
              <w:jc w:val="both"/>
              <w:rPr>
                <w:rFonts w:ascii="Tahoma" w:hAnsi="Tahoma" w:cs="Tahoma"/>
              </w:rPr>
            </w:pPr>
          </w:p>
        </w:tc>
        <w:tc>
          <w:tcPr>
            <w:tcW w:w="2720"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ind w:left="0"/>
              <w:jc w:val="both"/>
              <w:rPr>
                <w:rFonts w:ascii="Tahoma" w:hAnsi="Tahoma" w:cs="Tahoma"/>
              </w:rPr>
            </w:pPr>
            <w:r>
              <w:rPr>
                <w:rFonts w:ascii="Tahoma" w:hAnsi="Tahoma" w:cs="Tahoma"/>
              </w:rPr>
              <w:t xml:space="preserve">Dr. </w:t>
            </w:r>
            <w:proofErr w:type="spellStart"/>
            <w:r>
              <w:rPr>
                <w:rFonts w:ascii="Tahoma" w:hAnsi="Tahoma" w:cs="Tahoma"/>
              </w:rPr>
              <w:t>Gennes</w:t>
            </w:r>
            <w:proofErr w:type="spellEnd"/>
            <w:r>
              <w:rPr>
                <w:rFonts w:ascii="Tahoma" w:hAnsi="Tahoma" w:cs="Tahoma"/>
              </w:rPr>
              <w:t xml:space="preserve"> </w:t>
            </w:r>
            <w:proofErr w:type="spellStart"/>
            <w:r>
              <w:rPr>
                <w:rFonts w:ascii="Tahoma" w:hAnsi="Tahoma" w:cs="Tahoma"/>
              </w:rPr>
              <w:t>Shirima</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ind w:left="0"/>
              <w:jc w:val="both"/>
              <w:rPr>
                <w:rFonts w:ascii="Tahoma" w:hAnsi="Tahoma" w:cs="Tahoma"/>
              </w:rPr>
            </w:pPr>
            <w:r w:rsidRPr="00B62D68">
              <w:rPr>
                <w:rFonts w:ascii="Tahoma" w:hAnsi="Tahoma" w:cs="Tahoma"/>
              </w:rPr>
              <w:t>Co-opted Member (appointed by College/School/Institute</w:t>
            </w:r>
          </w:p>
        </w:tc>
        <w:tc>
          <w:tcPr>
            <w:tcW w:w="1312"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Pr>
                <w:rFonts w:ascii="Tahoma" w:hAnsi="Tahoma" w:cs="Tahoma"/>
              </w:rPr>
              <w:t>Lecturer</w:t>
            </w:r>
          </w:p>
        </w:tc>
        <w:tc>
          <w:tcPr>
            <w:tcW w:w="1665"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proofErr w:type="spellStart"/>
            <w:r w:rsidRPr="00B62D68">
              <w:rPr>
                <w:rFonts w:ascii="Tahoma" w:hAnsi="Tahoma" w:cs="Tahoma"/>
              </w:rPr>
              <w:t>SoED</w:t>
            </w:r>
            <w:proofErr w:type="spellEnd"/>
            <w:r w:rsidRPr="00B62D68">
              <w:rPr>
                <w:rFonts w:ascii="Tahoma" w:hAnsi="Tahoma" w:cs="Tahoma"/>
              </w:rPr>
              <w:t>-EFMLL</w:t>
            </w:r>
          </w:p>
        </w:tc>
      </w:tr>
      <w:tr w:rsidR="00E34224" w:rsidRPr="00B62D68" w:rsidTr="00E34224">
        <w:trPr>
          <w:trHeight w:val="691"/>
        </w:trPr>
        <w:tc>
          <w:tcPr>
            <w:tcW w:w="50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numPr>
                <w:ilvl w:val="0"/>
                <w:numId w:val="1"/>
              </w:numPr>
              <w:jc w:val="both"/>
              <w:rPr>
                <w:rFonts w:ascii="Tahoma" w:hAnsi="Tahoma" w:cs="Tahoma"/>
              </w:rPr>
            </w:pPr>
          </w:p>
        </w:tc>
        <w:tc>
          <w:tcPr>
            <w:tcW w:w="2720"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Pr>
                <w:rFonts w:ascii="Tahoma" w:hAnsi="Tahoma" w:cs="Tahoma"/>
              </w:rPr>
              <w:t xml:space="preserve">Dr. Joel </w:t>
            </w:r>
            <w:proofErr w:type="spellStart"/>
            <w:r>
              <w:rPr>
                <w:rFonts w:ascii="Tahoma" w:hAnsi="Tahoma" w:cs="Tahoma"/>
              </w:rPr>
              <w:t>Kayombo</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E34224" w:rsidRPr="00B62D68" w:rsidRDefault="00E34224" w:rsidP="00003EDB">
            <w:pPr>
              <w:pStyle w:val="ListParagraph"/>
              <w:ind w:left="0"/>
              <w:jc w:val="both"/>
              <w:rPr>
                <w:rFonts w:ascii="Tahoma" w:hAnsi="Tahoma" w:cs="Tahoma"/>
              </w:rPr>
            </w:pPr>
            <w:r w:rsidRPr="00B62D68">
              <w:rPr>
                <w:rFonts w:ascii="Tahoma" w:hAnsi="Tahoma" w:cs="Tahoma"/>
              </w:rPr>
              <w:t>Appointee  of the Principal for PhD only)</w:t>
            </w:r>
          </w:p>
        </w:tc>
        <w:tc>
          <w:tcPr>
            <w:tcW w:w="1312"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Pr>
                <w:rFonts w:ascii="Tahoma" w:hAnsi="Tahoma" w:cs="Tahoma"/>
              </w:rPr>
              <w:t>S/Lecturer</w:t>
            </w:r>
          </w:p>
        </w:tc>
        <w:tc>
          <w:tcPr>
            <w:tcW w:w="1665" w:type="dxa"/>
            <w:tcBorders>
              <w:top w:val="single" w:sz="4" w:space="0" w:color="auto"/>
              <w:left w:val="single" w:sz="4" w:space="0" w:color="auto"/>
              <w:bottom w:val="single" w:sz="4" w:space="0" w:color="auto"/>
              <w:right w:val="single" w:sz="4" w:space="0" w:color="auto"/>
            </w:tcBorders>
          </w:tcPr>
          <w:p w:rsidR="00E34224" w:rsidRPr="00B62D68" w:rsidRDefault="00E34224" w:rsidP="00003EDB">
            <w:pPr>
              <w:pStyle w:val="ListParagraph"/>
              <w:ind w:left="0"/>
              <w:jc w:val="both"/>
              <w:rPr>
                <w:rFonts w:ascii="Tahoma" w:hAnsi="Tahoma" w:cs="Tahoma"/>
              </w:rPr>
            </w:pPr>
            <w:r>
              <w:rPr>
                <w:rFonts w:ascii="Tahoma" w:hAnsi="Tahoma" w:cs="Tahoma"/>
              </w:rPr>
              <w:t>DUCE-EFMLL</w:t>
            </w:r>
          </w:p>
        </w:tc>
      </w:tr>
    </w:tbl>
    <w:p w:rsidR="00E34224" w:rsidRPr="00E34224" w:rsidRDefault="00E34224" w:rsidP="00E34224">
      <w:pPr>
        <w:spacing w:line="360" w:lineRule="auto"/>
        <w:jc w:val="both"/>
        <w:rPr>
          <w:rFonts w:ascii="Tahoma" w:hAnsi="Tahoma" w:cs="Tahoma"/>
          <w:sz w:val="24"/>
          <w:szCs w:val="24"/>
          <w:lang w:val="en-US"/>
        </w:rPr>
      </w:pPr>
    </w:p>
    <w:sectPr w:rsidR="00E34224" w:rsidRPr="00E34224" w:rsidSect="00E34224">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C402F"/>
    <w:multiLevelType w:val="hybridMultilevel"/>
    <w:tmpl w:val="0A2A5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2AF"/>
    <w:rsid w:val="00441986"/>
    <w:rsid w:val="004532AF"/>
    <w:rsid w:val="004C5EAD"/>
    <w:rsid w:val="005654B5"/>
    <w:rsid w:val="00565E0C"/>
    <w:rsid w:val="0073391C"/>
    <w:rsid w:val="00737AAC"/>
    <w:rsid w:val="008241A4"/>
    <w:rsid w:val="00A0797E"/>
    <w:rsid w:val="00AB78E4"/>
    <w:rsid w:val="00C215EB"/>
    <w:rsid w:val="00C226DE"/>
    <w:rsid w:val="00E34224"/>
    <w:rsid w:val="00E902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86"/>
  </w:style>
  <w:style w:type="paragraph" w:styleId="Heading1">
    <w:name w:val="heading 1"/>
    <w:basedOn w:val="Normal"/>
    <w:next w:val="Normal"/>
    <w:link w:val="Heading1Char"/>
    <w:uiPriority w:val="9"/>
    <w:qFormat/>
    <w:rsid w:val="0073391C"/>
    <w:pPr>
      <w:keepNext/>
      <w:spacing w:before="240" w:after="60" w:line="276"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91C"/>
    <w:rPr>
      <w:rFonts w:ascii="Calibri Light" w:eastAsia="Times New Roman" w:hAnsi="Calibri Light" w:cs="Times New Roman"/>
      <w:b/>
      <w:bCs/>
      <w:kern w:val="32"/>
      <w:sz w:val="32"/>
      <w:szCs w:val="32"/>
      <w:lang w:val="en-US"/>
    </w:rPr>
  </w:style>
  <w:style w:type="paragraph" w:styleId="BalloonText">
    <w:name w:val="Balloon Text"/>
    <w:basedOn w:val="Normal"/>
    <w:link w:val="BalloonTextChar"/>
    <w:uiPriority w:val="99"/>
    <w:semiHidden/>
    <w:unhideWhenUsed/>
    <w:rsid w:val="00824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1A4"/>
    <w:rPr>
      <w:rFonts w:ascii="Tahoma" w:hAnsi="Tahoma" w:cs="Tahoma"/>
      <w:sz w:val="16"/>
      <w:szCs w:val="16"/>
    </w:rPr>
  </w:style>
  <w:style w:type="paragraph" w:styleId="ListParagraph">
    <w:name w:val="List Paragraph"/>
    <w:basedOn w:val="Normal"/>
    <w:uiPriority w:val="34"/>
    <w:qFormat/>
    <w:rsid w:val="00E34224"/>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008C-930E-4081-9BED-0A13D07E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Windows User</cp:lastModifiedBy>
  <cp:revision>7</cp:revision>
  <dcterms:created xsi:type="dcterms:W3CDTF">2022-10-18T06:32:00Z</dcterms:created>
  <dcterms:modified xsi:type="dcterms:W3CDTF">2022-10-25T09:05:00Z</dcterms:modified>
</cp:coreProperties>
</file>